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41B1E47" w:rsidR="006B4171" w:rsidRPr="000A0E92" w:rsidRDefault="34D37B22" w:rsidP="000A0E92">
      <w:pPr>
        <w:pStyle w:val="Title"/>
      </w:pPr>
      <w:r w:rsidRPr="000A0E92">
        <w:t>Targus Warranty Process 2023</w:t>
      </w:r>
    </w:p>
    <w:p w14:paraId="6B57A759" w14:textId="7D09E5F0" w:rsidR="34D37B22" w:rsidRPr="000A0E92" w:rsidRDefault="34D37B22" w:rsidP="000A0E92">
      <w:pPr>
        <w:pStyle w:val="Heading1"/>
        <w:rPr>
          <w:rStyle w:val="normaltextrun"/>
        </w:rPr>
      </w:pPr>
      <w:r w:rsidRPr="000A0E92">
        <w:rPr>
          <w:rStyle w:val="normaltextrun"/>
        </w:rPr>
        <w:t xml:space="preserve">Targus products have a 1-3 </w:t>
      </w:r>
      <w:proofErr w:type="gramStart"/>
      <w:r w:rsidRPr="000A0E92">
        <w:rPr>
          <w:rStyle w:val="normaltextrun"/>
        </w:rPr>
        <w:t>years</w:t>
      </w:r>
      <w:proofErr w:type="gramEnd"/>
      <w:r w:rsidRPr="000A0E92">
        <w:rPr>
          <w:rStyle w:val="normaltextrun"/>
        </w:rPr>
        <w:t xml:space="preserve"> Manufacturer’s Warranty, with Targus bags having a </w:t>
      </w:r>
      <w:r w:rsidR="67307F96" w:rsidRPr="000A0E92">
        <w:rPr>
          <w:rStyle w:val="normaltextrun"/>
        </w:rPr>
        <w:t>limited</w:t>
      </w:r>
      <w:r w:rsidRPr="000A0E92">
        <w:rPr>
          <w:rStyle w:val="normaltextrun"/>
        </w:rPr>
        <w:t xml:space="preserve"> lifetime wa</w:t>
      </w:r>
      <w:r w:rsidR="3F82666F" w:rsidRPr="000A0E92">
        <w:rPr>
          <w:rStyle w:val="normaltextrun"/>
        </w:rPr>
        <w:t xml:space="preserve">rranty </w:t>
      </w:r>
    </w:p>
    <w:p w14:paraId="34C53D31" w14:textId="6788D5F2" w:rsidR="6EC3BA2D" w:rsidRDefault="6EC3BA2D" w:rsidP="6EC3BA2D">
      <w:pPr>
        <w:jc w:val="center"/>
        <w:rPr>
          <w:rFonts w:ascii="Calibri" w:eastAsia="Calibri" w:hAnsi="Calibri" w:cs="Calibri"/>
        </w:rPr>
      </w:pPr>
    </w:p>
    <w:p w14:paraId="38C41C6B" w14:textId="3603EAA5" w:rsidR="3F82666F" w:rsidRDefault="3F82666F" w:rsidP="000A0E92">
      <w:pPr>
        <w:pStyle w:val="paragraph"/>
        <w:rPr>
          <w:lang w:val="en-US"/>
        </w:rPr>
      </w:pPr>
      <w:r w:rsidRPr="6EC3BA2D">
        <w:rPr>
          <w:lang w:val="en-US"/>
        </w:rPr>
        <w:t xml:space="preserve">If the customer needs to contact Targus via email </w:t>
      </w:r>
      <w:hyperlink r:id="rId10">
        <w:r w:rsidRPr="000A0E92">
          <w:rPr>
            <w:rStyle w:val="Hyperlink"/>
          </w:rPr>
          <w:t>InfoAust@targus.com</w:t>
        </w:r>
      </w:hyperlink>
      <w:r w:rsidRPr="6EC3BA2D">
        <w:rPr>
          <w:lang w:val="en-US"/>
        </w:rPr>
        <w:t xml:space="preserve">  or phone 0800 633 222. If replacement is required, they will provide a case# which will be provided to Dicker Data. </w:t>
      </w:r>
    </w:p>
    <w:p w14:paraId="095620E2" w14:textId="77777777" w:rsidR="00E9540A" w:rsidRDefault="00E9540A" w:rsidP="000A0E92">
      <w:pPr>
        <w:pStyle w:val="paragraph"/>
      </w:pPr>
    </w:p>
    <w:p w14:paraId="751C9DCC" w14:textId="2D376CAA" w:rsidR="3F82666F" w:rsidRDefault="00E9540A" w:rsidP="000A0E92">
      <w:pPr>
        <w:pStyle w:val="paragraph"/>
      </w:pPr>
      <w:r w:rsidRPr="00E9540A">
        <w:t>The Reseller then needs to download and complete the Dicker Data RMA form and send it to Returns.Authorities@dickerdata.co.nz with the following details:</w:t>
      </w:r>
      <w:r w:rsidR="3F82666F" w:rsidRPr="6EC3BA2D">
        <w:rPr>
          <w:lang w:val="en-US"/>
        </w:rPr>
        <w:t xml:space="preserve">   </w:t>
      </w:r>
      <w:r w:rsidR="3F82666F">
        <w:br/>
      </w:r>
      <w:r w:rsidR="3F82666F" w:rsidRPr="6EC3BA2D">
        <w:rPr>
          <w:lang w:val="en-US"/>
        </w:rPr>
        <w:t xml:space="preserve">   </w:t>
      </w:r>
      <w:r w:rsidR="3F82666F">
        <w:br/>
      </w:r>
      <w:r w:rsidR="3F82666F" w:rsidRPr="000A0E92">
        <w:rPr>
          <w:b/>
          <w:bCs/>
        </w:rPr>
        <w:t>SKU, Serial number, Quantity, Targus Case ID and Fault details:</w:t>
      </w:r>
      <w:r w:rsidR="3F82666F" w:rsidRPr="6EC3BA2D">
        <w:t xml:space="preserve">  </w:t>
      </w:r>
    </w:p>
    <w:p w14:paraId="2CEA226D" w14:textId="77777777" w:rsidR="00E9540A" w:rsidRDefault="00E9540A" w:rsidP="000A0E92">
      <w:pPr>
        <w:pStyle w:val="paragraph"/>
        <w:rPr>
          <w:rFonts w:ascii="Calibri" w:eastAsia="Calibri" w:hAnsi="Calibri" w:cs="Calibri"/>
          <w:sz w:val="22"/>
          <w:szCs w:val="22"/>
          <w:lang w:val="en-US"/>
        </w:rPr>
      </w:pPr>
    </w:p>
    <w:p w14:paraId="6F460750" w14:textId="483824D7" w:rsidR="3F82666F" w:rsidRDefault="3F82666F" w:rsidP="000A0E92">
      <w:pPr>
        <w:pStyle w:val="paragraph"/>
        <w:rPr>
          <w:rFonts w:ascii="Calibri" w:eastAsia="Calibri" w:hAnsi="Calibri" w:cs="Calibri"/>
        </w:rPr>
      </w:pPr>
      <w:r w:rsidRPr="6EC3BA2D">
        <w:rPr>
          <w:rFonts w:ascii="Calibri" w:eastAsia="Calibri" w:hAnsi="Calibri" w:cs="Calibri"/>
          <w:sz w:val="22"/>
          <w:szCs w:val="22"/>
          <w:lang w:val="en-US"/>
        </w:rPr>
        <w:t xml:space="preserve">Dicker Data Returns team will raise RMA and the reseller must send the faulty unit back to Dicker Data NZ, once faulty unit is received, a replacement unit will be sent </w:t>
      </w:r>
      <w:proofErr w:type="gramStart"/>
      <w:r w:rsidRPr="6EC3BA2D">
        <w:rPr>
          <w:rFonts w:ascii="Calibri" w:eastAsia="Calibri" w:hAnsi="Calibri" w:cs="Calibri"/>
          <w:sz w:val="22"/>
          <w:szCs w:val="22"/>
          <w:lang w:val="en-US"/>
        </w:rPr>
        <w:t>out</w:t>
      </w:r>
      <w:proofErr w:type="gramEnd"/>
      <w:r w:rsidRPr="6EC3BA2D">
        <w:rPr>
          <w:rFonts w:ascii="Calibri" w:eastAsia="Calibri" w:hAnsi="Calibri" w:cs="Calibri"/>
          <w:sz w:val="22"/>
          <w:szCs w:val="22"/>
          <w:lang w:val="en-US"/>
        </w:rPr>
        <w:t xml:space="preserve">  </w:t>
      </w:r>
    </w:p>
    <w:p w14:paraId="3F7D2767" w14:textId="6CE66F11" w:rsidR="6EC3BA2D" w:rsidRDefault="6EC3BA2D" w:rsidP="6EC3BA2D">
      <w:pPr>
        <w:jc w:val="center"/>
        <w:rPr>
          <w:rFonts w:ascii="Calibri" w:eastAsia="Calibri" w:hAnsi="Calibri" w:cs="Calibri"/>
        </w:rPr>
      </w:pPr>
    </w:p>
    <w:p w14:paraId="5A565B25" w14:textId="6BDAAD08" w:rsidR="6EC3BA2D" w:rsidRDefault="6EC3BA2D" w:rsidP="6EC3BA2D">
      <w:pPr>
        <w:jc w:val="center"/>
        <w:rPr>
          <w:rFonts w:ascii="Calibri" w:eastAsia="Calibri" w:hAnsi="Calibri" w:cs="Calibri"/>
        </w:rPr>
      </w:pPr>
    </w:p>
    <w:p w14:paraId="55925403" w14:textId="17E03016" w:rsidR="6EC3BA2D" w:rsidRDefault="6EC3BA2D" w:rsidP="6EC3BA2D"/>
    <w:p w14:paraId="1426F6EF" w14:textId="6F4481B8" w:rsidR="6EC3BA2D" w:rsidRDefault="6EC3BA2D" w:rsidP="6EC3BA2D"/>
    <w:sectPr w:rsidR="6EC3BA2D" w:rsidSect="00F42116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7A22" w14:textId="77777777" w:rsidR="00863729" w:rsidRDefault="00863729" w:rsidP="00F42116">
      <w:pPr>
        <w:spacing w:line="240" w:lineRule="auto"/>
      </w:pPr>
      <w:r>
        <w:separator/>
      </w:r>
    </w:p>
  </w:endnote>
  <w:endnote w:type="continuationSeparator" w:id="0">
    <w:p w14:paraId="32E876E1" w14:textId="77777777" w:rsidR="00863729" w:rsidRDefault="00863729" w:rsidP="00F42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1797" w14:textId="77777777" w:rsidR="00AF6EB4" w:rsidRDefault="00AF6EB4" w:rsidP="00AF6EB4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196BDF57" wp14:editId="5A63BFA1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r w:rsidR="00E9540A">
      <w:fldChar w:fldCharType="begin"/>
    </w:r>
    <w:r w:rsidR="00E9540A">
      <w:instrText xml:space="preserve"> NUMPAGES  \* Arabic  \* MERGEFORMAT </w:instrText>
    </w:r>
    <w:r w:rsidR="00E9540A">
      <w:fldChar w:fldCharType="separate"/>
    </w:r>
    <w:r>
      <w:t>1</w:t>
    </w:r>
    <w:r w:rsidR="00E9540A">
      <w:fldChar w:fldCharType="end"/>
    </w:r>
    <w:r>
      <w:t xml:space="preserve"> </w:t>
    </w:r>
  </w:p>
  <w:p w14:paraId="202DD5B2" w14:textId="77777777" w:rsidR="00AF6EB4" w:rsidRPr="00524D04" w:rsidRDefault="00E9540A" w:rsidP="00AF6EB4">
    <w:pPr>
      <w:spacing w:line="240" w:lineRule="auto"/>
      <w:jc w:val="right"/>
      <w:rPr>
        <w:sz w:val="16"/>
        <w:szCs w:val="16"/>
      </w:rPr>
    </w:pPr>
    <w:hyperlink r:id="rId2" w:history="1">
      <w:r w:rsidR="00AF6EB4" w:rsidRPr="00143D43">
        <w:rPr>
          <w:rStyle w:val="Hyperlink"/>
          <w:sz w:val="16"/>
          <w:szCs w:val="16"/>
        </w:rPr>
        <w:t>returns.authorities@dickerdata.co,nz</w:t>
      </w:r>
    </w:hyperlink>
    <w:r w:rsidR="00AF6EB4">
      <w:rPr>
        <w:rStyle w:val="ui-provider"/>
        <w:sz w:val="16"/>
        <w:szCs w:val="16"/>
      </w:rPr>
      <w:t xml:space="preserve"> </w:t>
    </w:r>
    <w:r w:rsidR="00AF6EB4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B7814" wp14:editId="15FA6305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978125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05BC" w14:textId="77777777" w:rsidR="00863729" w:rsidRDefault="00863729" w:rsidP="00F42116">
      <w:pPr>
        <w:spacing w:line="240" w:lineRule="auto"/>
      </w:pPr>
      <w:r>
        <w:separator/>
      </w:r>
    </w:p>
  </w:footnote>
  <w:footnote w:type="continuationSeparator" w:id="0">
    <w:p w14:paraId="1C7AD157" w14:textId="77777777" w:rsidR="00863729" w:rsidRDefault="00863729" w:rsidP="00F42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8B37" w14:textId="7ED7C260" w:rsidR="00F42116" w:rsidRDefault="00F4211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48D98E" wp14:editId="11FE7DBA">
          <wp:simplePos x="0" y="0"/>
          <wp:positionH relativeFrom="page">
            <wp:posOffset>3084830</wp:posOffset>
          </wp:positionH>
          <wp:positionV relativeFrom="topMargin">
            <wp:posOffset>400050</wp:posOffset>
          </wp:positionV>
          <wp:extent cx="1386720" cy="266040"/>
          <wp:effectExtent l="0" t="0" r="4445" b="1270"/>
          <wp:wrapNone/>
          <wp:docPr id="85539113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391130" name="Graphic 855391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720" cy="266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7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950506"/>
    <w:rsid w:val="000A0E92"/>
    <w:rsid w:val="00493E6F"/>
    <w:rsid w:val="006B4171"/>
    <w:rsid w:val="00863729"/>
    <w:rsid w:val="008D03C0"/>
    <w:rsid w:val="00AA27A5"/>
    <w:rsid w:val="00AF6EB4"/>
    <w:rsid w:val="00E9540A"/>
    <w:rsid w:val="00F42116"/>
    <w:rsid w:val="076813F6"/>
    <w:rsid w:val="089B2128"/>
    <w:rsid w:val="0CC684DD"/>
    <w:rsid w:val="171D6217"/>
    <w:rsid w:val="1A5502D9"/>
    <w:rsid w:val="32A0D82A"/>
    <w:rsid w:val="34D37B22"/>
    <w:rsid w:val="366F4B83"/>
    <w:rsid w:val="38244441"/>
    <w:rsid w:val="38680C40"/>
    <w:rsid w:val="38950506"/>
    <w:rsid w:val="3C4FA7F6"/>
    <w:rsid w:val="3F82666F"/>
    <w:rsid w:val="40162DC9"/>
    <w:rsid w:val="5457B548"/>
    <w:rsid w:val="67307F96"/>
    <w:rsid w:val="6A5CAE3B"/>
    <w:rsid w:val="6EC3B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50506"/>
  <w15:chartTrackingRefBased/>
  <w15:docId w15:val="{9C0A9953-310D-432D-9951-3A2B59E3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E92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E92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6EC3BA2D"/>
  </w:style>
  <w:style w:type="character" w:styleId="Hyperlink">
    <w:name w:val="Hyperlink"/>
    <w:basedOn w:val="DefaultParagraphFont"/>
    <w:uiPriority w:val="99"/>
    <w:unhideWhenUsed/>
    <w:rsid w:val="000A0E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E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E92"/>
    <w:rPr>
      <w:rFonts w:ascii="Segoe UI" w:hAnsi="Segoe UI" w:cs="Segoe UI"/>
      <w:sz w:val="20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0A0E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E92"/>
    <w:rPr>
      <w:rFonts w:ascii="Segoe UI" w:hAnsi="Segoe UI" w:cs="Segoe UI"/>
      <w:sz w:val="20"/>
      <w:szCs w:val="20"/>
      <w:lang w:val="en-NZ"/>
    </w:rPr>
  </w:style>
  <w:style w:type="paragraph" w:customStyle="1" w:styleId="PageNumber1">
    <w:name w:val="Page Number1"/>
    <w:basedOn w:val="Normal"/>
    <w:autoRedefine/>
    <w:qFormat/>
    <w:rsid w:val="000A0E92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0A0E92"/>
  </w:style>
  <w:style w:type="character" w:customStyle="1" w:styleId="Heading1Char">
    <w:name w:val="Heading 1 Char"/>
    <w:basedOn w:val="DefaultParagraphFont"/>
    <w:link w:val="Heading1"/>
    <w:uiPriority w:val="9"/>
    <w:rsid w:val="000A0E92"/>
    <w:rPr>
      <w:rFonts w:ascii="Segoe UI" w:eastAsiaTheme="majorEastAsia" w:hAnsi="Segoe UI" w:cs="Segoe UI"/>
      <w:b/>
      <w:bCs/>
      <w:color w:val="000000" w:themeColor="text1"/>
      <w:sz w:val="28"/>
      <w:szCs w:val="28"/>
      <w:lang w:val="en-NZ"/>
    </w:rPr>
  </w:style>
  <w:style w:type="paragraph" w:styleId="ListParagraph">
    <w:name w:val="List Paragraph"/>
    <w:basedOn w:val="Normal"/>
    <w:uiPriority w:val="34"/>
    <w:qFormat/>
    <w:rsid w:val="000A0E92"/>
    <w:pPr>
      <w:numPr>
        <w:numId w:val="1"/>
      </w:numPr>
      <w:tabs>
        <w:tab w:val="center" w:pos="4513"/>
      </w:tabs>
      <w:contextualSpacing/>
    </w:pPr>
  </w:style>
  <w:style w:type="paragraph" w:customStyle="1" w:styleId="paragraph">
    <w:name w:val="paragraph"/>
    <w:basedOn w:val="Footer"/>
    <w:rsid w:val="000A0E92"/>
    <w:pPr>
      <w:tabs>
        <w:tab w:val="clear" w:pos="4513"/>
        <w:tab w:val="clear" w:pos="902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0A0E92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A0E92"/>
    <w:rPr>
      <w:rFonts w:ascii="Segoe UI Black" w:eastAsiaTheme="majorEastAsia" w:hAnsi="Segoe UI Black" w:cs="Segoe UI"/>
      <w:spacing w:val="-10"/>
      <w:kern w:val="28"/>
      <w:sz w:val="48"/>
      <w:szCs w:val="48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0A0E92"/>
    <w:rPr>
      <w:color w:val="605E5C"/>
      <w:shd w:val="clear" w:color="auto" w:fill="E1DFDD"/>
    </w:rPr>
  </w:style>
  <w:style w:type="paragraph" w:customStyle="1" w:styleId="Warrantyprocess">
    <w:name w:val="Warranty process"/>
    <w:basedOn w:val="paragraph"/>
    <w:qFormat/>
    <w:rsid w:val="000A0E92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Aust@targu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7fe0c-8057-4400-a4d7-40672277050e" xsi:nil="true"/>
    <lcf76f155ced4ddcb4097134ff3c332f xmlns="b9e8ec03-380c-489a-b7ea-53024d56db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EBB28-DC07-45F8-8540-C8141CCBE95F}">
  <ds:schemaRefs>
    <ds:schemaRef ds:uri="http://schemas.microsoft.com/office/2006/metadata/properties"/>
    <ds:schemaRef ds:uri="http://schemas.microsoft.com/office/infopath/2007/PartnerControls"/>
    <ds:schemaRef ds:uri="af67fe0c-8057-4400-a4d7-40672277050e"/>
    <ds:schemaRef ds:uri="b9e8ec03-380c-489a-b7ea-53024d56db85"/>
  </ds:schemaRefs>
</ds:datastoreItem>
</file>

<file path=customXml/itemProps2.xml><?xml version="1.0" encoding="utf-8"?>
<ds:datastoreItem xmlns:ds="http://schemas.openxmlformats.org/officeDocument/2006/customXml" ds:itemID="{38B11F68-9EE2-465A-910D-C8F925781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E266E-DA60-4851-81C7-91201F24C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Zaralea Pooley</dc:creator>
  <cp:keywords/>
  <dc:description/>
  <cp:lastModifiedBy>Louis Ng</cp:lastModifiedBy>
  <cp:revision>7</cp:revision>
  <dcterms:created xsi:type="dcterms:W3CDTF">2023-08-14T04:16:00Z</dcterms:created>
  <dcterms:modified xsi:type="dcterms:W3CDTF">2023-08-24T05:12:00Z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