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6E5C6CA0" w:rsidR="00022512" w:rsidRPr="00CE5179" w:rsidRDefault="00CE5179" w:rsidP="00CE5179">
      <w:pPr>
        <w:pStyle w:val="Title"/>
        <w:rPr>
          <w:rStyle w:val="eop"/>
        </w:rPr>
      </w:pPr>
      <w:r w:rsidRPr="00CE5179">
        <w:rPr>
          <w:rStyle w:val="normaltextrun"/>
        </w:rPr>
        <w:t>Honeywell Warranty Process</w:t>
      </w:r>
      <w:r w:rsidR="00022512" w:rsidRPr="00CE5179">
        <w:rPr>
          <w:rStyle w:val="eop"/>
        </w:rPr>
        <w:t> NZ</w:t>
      </w:r>
    </w:p>
    <w:p w14:paraId="1DD37116" w14:textId="4286F5DA" w:rsidR="00022512" w:rsidRPr="00CE5179" w:rsidRDefault="00022512" w:rsidP="00CE5179">
      <w:pPr>
        <w:pStyle w:val="Warrantyprocess"/>
      </w:pPr>
      <w:r w:rsidRPr="00CE5179">
        <w:rPr>
          <w:rStyle w:val="normaltextrun"/>
        </w:rPr>
        <w:t>WARRANTY PROCESS</w:t>
      </w:r>
    </w:p>
    <w:p w14:paraId="462AB687" w14:textId="77777777" w:rsidR="006D0A33" w:rsidRPr="008909C7" w:rsidRDefault="006D0A33" w:rsidP="00B06D68">
      <w:pPr>
        <w:pStyle w:val="paragraph"/>
        <w:rPr>
          <w:b/>
          <w:bCs/>
        </w:rPr>
      </w:pPr>
      <w:r w:rsidRPr="008909C7">
        <w:rPr>
          <w:b/>
          <w:bCs/>
        </w:rPr>
        <w:t xml:space="preserve">HONEYWELL </w:t>
      </w:r>
      <w:proofErr w:type="gramStart"/>
      <w:r w:rsidRPr="008909C7">
        <w:rPr>
          <w:b/>
          <w:bCs/>
        </w:rPr>
        <w:t>SCANNING ,</w:t>
      </w:r>
      <w:proofErr w:type="gramEnd"/>
      <w:r w:rsidRPr="008909C7">
        <w:rPr>
          <w:b/>
          <w:bCs/>
        </w:rPr>
        <w:t xml:space="preserve"> MOBILITY &amp; PRINTER ASIA PACIFIC</w:t>
      </w:r>
    </w:p>
    <w:p w14:paraId="6FA92072" w14:textId="77777777" w:rsidR="006D0A33" w:rsidRPr="008909C7" w:rsidRDefault="006D0A33" w:rsidP="00B06D68">
      <w:pPr>
        <w:pStyle w:val="paragraph"/>
        <w:rPr>
          <w:b/>
          <w:bCs/>
        </w:rPr>
      </w:pPr>
      <w:r w:rsidRPr="008909C7">
        <w:rPr>
          <w:b/>
          <w:bCs/>
        </w:rPr>
        <w:t>DOA AND WARRANTY REPLACEMENT PROCESSES FOR BUSINESS PARTNERS</w:t>
      </w:r>
    </w:p>
    <w:p w14:paraId="464EB996" w14:textId="77777777" w:rsidR="006D0A33" w:rsidRPr="00D051F0" w:rsidRDefault="006D0A33" w:rsidP="00D051F0">
      <w:pPr>
        <w:rPr>
          <w:rStyle w:val="Hyperlink"/>
        </w:rPr>
      </w:pPr>
      <w:r w:rsidRPr="00D051F0">
        <w:rPr>
          <w:bCs/>
        </w:rPr>
        <w:t xml:space="preserve">Service locations - </w:t>
      </w:r>
      <w:hyperlink r:id="rId10" w:anchor="APAC" w:history="1">
        <w:r w:rsidRPr="00D051F0">
          <w:rPr>
            <w:rStyle w:val="Hyperlink"/>
          </w:rPr>
          <w:t>https://www.honeywellaidc.com/en-au/about-us/global-locations#APAC</w:t>
        </w:r>
      </w:hyperlink>
      <w:r w:rsidRPr="00D051F0">
        <w:rPr>
          <w:rStyle w:val="Hyperlink"/>
        </w:rPr>
        <w:t xml:space="preserve"> </w:t>
      </w:r>
    </w:p>
    <w:p w14:paraId="55329937" w14:textId="77777777" w:rsidR="006D0A33" w:rsidRPr="00D051F0" w:rsidRDefault="006D0A33" w:rsidP="006D0A33">
      <w:pPr>
        <w:rPr>
          <w:rStyle w:val="Hyperlink"/>
        </w:rPr>
      </w:pPr>
    </w:p>
    <w:p w14:paraId="112CB823" w14:textId="77777777" w:rsidR="006D0A33" w:rsidRPr="00D051F0" w:rsidRDefault="006D0A33" w:rsidP="00D051F0">
      <w:pPr>
        <w:pStyle w:val="paragraph"/>
        <w:rPr>
          <w:b/>
          <w:bCs/>
          <w:u w:val="single"/>
        </w:rPr>
      </w:pPr>
      <w:r w:rsidRPr="00D051F0">
        <w:rPr>
          <w:b/>
          <w:bCs/>
          <w:u w:val="single"/>
        </w:rPr>
        <w:t xml:space="preserve">DOA (‘Dead </w:t>
      </w:r>
      <w:proofErr w:type="gramStart"/>
      <w:r w:rsidRPr="00D051F0">
        <w:rPr>
          <w:b/>
          <w:bCs/>
          <w:u w:val="single"/>
        </w:rPr>
        <w:t>On</w:t>
      </w:r>
      <w:proofErr w:type="gramEnd"/>
      <w:r w:rsidRPr="00D051F0">
        <w:rPr>
          <w:b/>
          <w:bCs/>
          <w:u w:val="single"/>
        </w:rPr>
        <w:t xml:space="preserve"> Arrival”) / OBF (‘Out of Box Failure’) – Main Unit and Accessories</w:t>
      </w:r>
    </w:p>
    <w:p w14:paraId="63B5BD3F" w14:textId="73314EA6" w:rsidR="006D0A33" w:rsidRPr="00E57970" w:rsidRDefault="006D0A33" w:rsidP="007D0B30">
      <w:pPr>
        <w:pStyle w:val="paragraph"/>
        <w:tabs>
          <w:tab w:val="clear" w:pos="2528"/>
          <w:tab w:val="left" w:pos="1170"/>
        </w:tabs>
        <w:ind w:left="1170" w:hanging="1170"/>
      </w:pPr>
      <w:r w:rsidRPr="00E90D2E">
        <w:rPr>
          <w:b/>
        </w:rPr>
        <w:t>De</w:t>
      </w:r>
      <w:r>
        <w:rPr>
          <w:b/>
        </w:rPr>
        <w:t>finition:</w:t>
      </w:r>
      <w:r w:rsidR="00D051F0">
        <w:rPr>
          <w:b/>
        </w:rPr>
        <w:tab/>
      </w:r>
      <w:r w:rsidRPr="00E57970">
        <w:t xml:space="preserve">Product fails to work within 30 days of the box being opened. The end-user must provide sufficient proof that the box was opened less than 30 days before </w:t>
      </w:r>
      <w:proofErr w:type="gramStart"/>
      <w:r w:rsidRPr="00E57970">
        <w:t>i.e.</w:t>
      </w:r>
      <w:proofErr w:type="gramEnd"/>
      <w:r w:rsidRPr="00E57970">
        <w:t xml:space="preserve"> they must retain the manuals, original packaging etc.</w:t>
      </w:r>
    </w:p>
    <w:p w14:paraId="4E29FA52" w14:textId="77777777" w:rsidR="006D0A33" w:rsidRDefault="006D0A33" w:rsidP="007D0B30">
      <w:pPr>
        <w:pStyle w:val="paragraph"/>
        <w:tabs>
          <w:tab w:val="clear" w:pos="2528"/>
          <w:tab w:val="left" w:pos="1170"/>
        </w:tabs>
        <w:ind w:left="1170" w:hanging="1170"/>
        <w:rPr>
          <w:b/>
        </w:rPr>
      </w:pPr>
    </w:p>
    <w:p w14:paraId="3B74ECDD" w14:textId="77777777" w:rsidR="006D0A33" w:rsidRDefault="006D0A33" w:rsidP="006D0A33">
      <w:pPr>
        <w:jc w:val="both"/>
        <w:rPr>
          <w:b/>
        </w:rPr>
      </w:pPr>
      <w:r>
        <w:rPr>
          <w:b/>
        </w:rPr>
        <w:t>Procedure:</w:t>
      </w:r>
    </w:p>
    <w:p w14:paraId="0FAFA24B" w14:textId="77777777" w:rsidR="006D0A33" w:rsidRPr="00E57970" w:rsidRDefault="006D0A33" w:rsidP="006D0A33">
      <w:pPr>
        <w:pStyle w:val="ListParagraph"/>
        <w:numPr>
          <w:ilvl w:val="0"/>
          <w:numId w:val="35"/>
        </w:numPr>
        <w:jc w:val="both"/>
      </w:pPr>
      <w:r w:rsidRPr="00E57970">
        <w:t xml:space="preserve">End-user must report the incident/fault to their supplying Partner/Reseller. Partner/ Reseller will raise the case to the Distributor who must then make </w:t>
      </w:r>
      <w:proofErr w:type="gramStart"/>
      <w:r w:rsidRPr="00E57970">
        <w:t>a</w:t>
      </w:r>
      <w:proofErr w:type="gramEnd"/>
      <w:r w:rsidRPr="00E57970">
        <w:t xml:space="preserve"> RMA request to Honeywell Order Management team.</w:t>
      </w:r>
    </w:p>
    <w:p w14:paraId="5FF1E013" w14:textId="0B150145" w:rsidR="006D0A33" w:rsidRPr="00E57970" w:rsidRDefault="006D0A33" w:rsidP="006D0A33">
      <w:pPr>
        <w:pStyle w:val="ListParagraph"/>
        <w:numPr>
          <w:ilvl w:val="0"/>
          <w:numId w:val="36"/>
        </w:numPr>
        <w:jc w:val="both"/>
      </w:pPr>
      <w:r w:rsidRPr="00E57970">
        <w:t xml:space="preserve">If the item was supplied directly to Reseller/Partner from </w:t>
      </w:r>
      <w:proofErr w:type="gramStart"/>
      <w:r w:rsidRPr="00E57970">
        <w:t>Honeywell ,</w:t>
      </w:r>
      <w:proofErr w:type="gramEnd"/>
      <w:r w:rsidRPr="00E57970">
        <w:t xml:space="preserve"> then Reseller/ Partner can raise the case and make the RMA request to Honeywell Order Management team</w:t>
      </w:r>
      <w:r w:rsidR="00AD60F6">
        <w:t xml:space="preserve"> - </w:t>
      </w:r>
      <w:hyperlink r:id="rId11" w:history="1">
        <w:r w:rsidR="00AD60F6" w:rsidRPr="00DF55D1">
          <w:rPr>
            <w:rStyle w:val="Hyperlink"/>
          </w:rPr>
          <w:t>csppanzorder@honeywell.com</w:t>
        </w:r>
      </w:hyperlink>
      <w:r w:rsidR="00AD60F6">
        <w:t xml:space="preserve"> </w:t>
      </w:r>
    </w:p>
    <w:p w14:paraId="5D2E2805" w14:textId="77777777" w:rsidR="006D0A33" w:rsidRPr="00E57970" w:rsidRDefault="006D0A33" w:rsidP="006D0A33">
      <w:pPr>
        <w:pStyle w:val="ListParagraph"/>
        <w:numPr>
          <w:ilvl w:val="0"/>
          <w:numId w:val="35"/>
        </w:numPr>
        <w:jc w:val="both"/>
      </w:pPr>
      <w:r w:rsidRPr="00E57970">
        <w:t>Distributor/ Partner/ Reseller must fill in an RA Request Form with all the below information and send to Order Management team for verification:</w:t>
      </w:r>
    </w:p>
    <w:p w14:paraId="4EC22FF7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Distributor/Partner/Reseller Original Purchase Order number of the DOA item</w:t>
      </w:r>
    </w:p>
    <w:p w14:paraId="0AB70301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Honeywell Sales Order, Invoice Number and Date</w:t>
      </w:r>
    </w:p>
    <w:p w14:paraId="29FB02E6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Part number and Serial number</w:t>
      </w:r>
    </w:p>
    <w:p w14:paraId="1DAAFA9D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Customer contact name, telephone number and email address</w:t>
      </w:r>
    </w:p>
    <w:p w14:paraId="435D1055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Details of the nature of the problem</w:t>
      </w:r>
    </w:p>
    <w:p w14:paraId="724FD7C4" w14:textId="053CD560" w:rsidR="000901A6" w:rsidRDefault="000901A6">
      <w:pPr>
        <w:tabs>
          <w:tab w:val="clear" w:pos="2528"/>
        </w:tabs>
        <w:spacing w:after="160" w:line="259" w:lineRule="auto"/>
      </w:pPr>
    </w:p>
    <w:p w14:paraId="644868AA" w14:textId="42AC97FF" w:rsidR="006D0A33" w:rsidRPr="00E57970" w:rsidRDefault="006D0A33" w:rsidP="006D0A33">
      <w:pPr>
        <w:pStyle w:val="ListParagraph"/>
        <w:numPr>
          <w:ilvl w:val="0"/>
          <w:numId w:val="35"/>
        </w:numPr>
        <w:jc w:val="both"/>
      </w:pPr>
      <w:r w:rsidRPr="00E57970">
        <w:t>Once the RMA is validated,</w:t>
      </w:r>
    </w:p>
    <w:p w14:paraId="48E42F27" w14:textId="77777777" w:rsidR="006D0A33" w:rsidRPr="00CE132E" w:rsidRDefault="006D0A33" w:rsidP="000901A6">
      <w:pPr>
        <w:pStyle w:val="ListParagraph"/>
        <w:numPr>
          <w:ilvl w:val="1"/>
          <w:numId w:val="41"/>
        </w:numPr>
      </w:pPr>
      <w:r w:rsidRPr="00CE132E">
        <w:t>For main units a replacement unit will be issued. A RA Number and Shipping Instruction will be provided to Distributor/ Reseller/ Partner to return the faulty unit to the appropriate service depot. The service depot address and courier express account will be advised in email.</w:t>
      </w:r>
    </w:p>
    <w:p w14:paraId="74F1CC7F" w14:textId="77777777" w:rsidR="006D0A33" w:rsidRDefault="006D0A33" w:rsidP="000901A6">
      <w:pPr>
        <w:pStyle w:val="ListParagraph"/>
        <w:numPr>
          <w:ilvl w:val="1"/>
          <w:numId w:val="41"/>
        </w:numPr>
      </w:pPr>
      <w:r w:rsidRPr="00CE132E">
        <w:lastRenderedPageBreak/>
        <w:t xml:space="preserve">For Accessories / Non repairable items a replacement unit will be </w:t>
      </w:r>
      <w:proofErr w:type="gramStart"/>
      <w:r w:rsidRPr="00CE132E">
        <w:t>issued</w:t>
      </w:r>
      <w:proofErr w:type="gramEnd"/>
      <w:r w:rsidRPr="00CE132E">
        <w:t xml:space="preserve"> and the Distributor/ Reseller/ Partner will be instructed to return the faulty unit to the appropriate service depot when require</w:t>
      </w:r>
      <w:r w:rsidRPr="00E57970">
        <w:t>.</w:t>
      </w:r>
      <w:r>
        <w:t xml:space="preserve">    </w:t>
      </w:r>
    </w:p>
    <w:p w14:paraId="4A1DDE10" w14:textId="77777777" w:rsidR="006D0A33" w:rsidRPr="008F5512" w:rsidRDefault="006D0A33" w:rsidP="00E66988">
      <w:pPr>
        <w:pStyle w:val="paragraph"/>
        <w:rPr>
          <w:b/>
          <w:bCs/>
          <w:u w:val="single"/>
        </w:rPr>
      </w:pPr>
    </w:p>
    <w:p w14:paraId="76DCE1AD" w14:textId="77777777" w:rsidR="006D0A33" w:rsidRDefault="006D0A33" w:rsidP="00E66988">
      <w:pPr>
        <w:pStyle w:val="paragraph"/>
        <w:rPr>
          <w:b/>
          <w:u w:val="single"/>
        </w:rPr>
      </w:pPr>
      <w:r w:rsidRPr="008F5512">
        <w:rPr>
          <w:b/>
          <w:bCs/>
          <w:u w:val="single"/>
        </w:rPr>
        <w:t xml:space="preserve">Warranty Replacement – Accessories / Non repairable Items </w:t>
      </w:r>
    </w:p>
    <w:p w14:paraId="12CAB032" w14:textId="77777777" w:rsidR="006D0A33" w:rsidRPr="00461556" w:rsidRDefault="006D0A33" w:rsidP="008F5512">
      <w:pPr>
        <w:pStyle w:val="paragraph"/>
        <w:tabs>
          <w:tab w:val="clear" w:pos="2528"/>
          <w:tab w:val="left" w:pos="1080"/>
        </w:tabs>
        <w:ind w:left="1080" w:hanging="1080"/>
      </w:pPr>
      <w:r w:rsidRPr="00E57970">
        <w:rPr>
          <w:b/>
        </w:rPr>
        <w:t>Definition</w:t>
      </w:r>
      <w:r>
        <w:rPr>
          <w:b/>
        </w:rPr>
        <w:t xml:space="preserve">: </w:t>
      </w:r>
      <w:r>
        <w:rPr>
          <w:b/>
        </w:rPr>
        <w:tab/>
      </w:r>
      <w:r w:rsidRPr="00461556">
        <w:t xml:space="preserve">Product warranty period </w:t>
      </w:r>
      <w:r>
        <w:t xml:space="preserve">can differ by specific product </w:t>
      </w:r>
      <w:r w:rsidRPr="00461556">
        <w:t>and is referenced in the relevant product documentation – see our website for details. This process covers Product that fails within the stated Warranty period.</w:t>
      </w:r>
    </w:p>
    <w:p w14:paraId="3FD75B9D" w14:textId="77777777" w:rsidR="008F5512" w:rsidRDefault="008F5512" w:rsidP="006D0A33">
      <w:pPr>
        <w:jc w:val="both"/>
        <w:rPr>
          <w:b/>
        </w:rPr>
      </w:pPr>
    </w:p>
    <w:p w14:paraId="04D63BDE" w14:textId="30D03D95" w:rsidR="006D0A33" w:rsidRDefault="006D0A33" w:rsidP="006D0A33">
      <w:pPr>
        <w:jc w:val="both"/>
        <w:rPr>
          <w:b/>
        </w:rPr>
      </w:pPr>
      <w:r>
        <w:rPr>
          <w:b/>
        </w:rPr>
        <w:t>Procedure:</w:t>
      </w:r>
    </w:p>
    <w:p w14:paraId="29C374FD" w14:textId="77777777" w:rsidR="006D0A33" w:rsidRPr="00461556" w:rsidRDefault="006D0A33" w:rsidP="006D0A33">
      <w:pPr>
        <w:pStyle w:val="ListParagraph"/>
        <w:numPr>
          <w:ilvl w:val="0"/>
          <w:numId w:val="39"/>
        </w:numPr>
        <w:jc w:val="both"/>
      </w:pPr>
      <w:r w:rsidRPr="00461556">
        <w:t>End-user must report the incident/fault to their supplying Partner/ Reseller, Partner/ Reseller will raise the case to Dis</w:t>
      </w:r>
      <w:r>
        <w:t>tributor who must then make a R</w:t>
      </w:r>
      <w:r w:rsidRPr="00461556">
        <w:t>A request to Honeywell Order Management team.</w:t>
      </w:r>
    </w:p>
    <w:p w14:paraId="4A6BD05F" w14:textId="75843EBC" w:rsidR="006D0A33" w:rsidRDefault="006D0A33" w:rsidP="00763747">
      <w:pPr>
        <w:pStyle w:val="ListParagraph"/>
        <w:numPr>
          <w:ilvl w:val="0"/>
          <w:numId w:val="40"/>
        </w:numPr>
      </w:pPr>
      <w:r w:rsidRPr="00E57970">
        <w:t xml:space="preserve">If the item was supplied directly to Reseller/Partner from </w:t>
      </w:r>
      <w:proofErr w:type="gramStart"/>
      <w:r w:rsidRPr="00E57970">
        <w:t>Honeywell ,</w:t>
      </w:r>
      <w:proofErr w:type="gramEnd"/>
      <w:r w:rsidRPr="00E57970">
        <w:t xml:space="preserve"> then Reseller/ Partner can </w:t>
      </w:r>
      <w:r>
        <w:t>directly raise</w:t>
      </w:r>
      <w:r w:rsidRPr="00E57970">
        <w:t xml:space="preserve"> to Honeywell Order Management team</w:t>
      </w:r>
      <w:r w:rsidR="00AD60F6">
        <w:t xml:space="preserve"> - </w:t>
      </w:r>
      <w:hyperlink r:id="rId12" w:history="1">
        <w:r w:rsidR="00AD60F6" w:rsidRPr="00DF55D1">
          <w:rPr>
            <w:rStyle w:val="Hyperlink"/>
          </w:rPr>
          <w:t>csppanzorder@honeywell.com</w:t>
        </w:r>
      </w:hyperlink>
      <w:r w:rsidR="00AD60F6">
        <w:t xml:space="preserve"> </w:t>
      </w:r>
    </w:p>
    <w:p w14:paraId="2525AAC6" w14:textId="77777777" w:rsidR="006D0A33" w:rsidRPr="00E57970" w:rsidRDefault="006D0A33" w:rsidP="006D0A33">
      <w:pPr>
        <w:pStyle w:val="ListParagraph"/>
        <w:numPr>
          <w:ilvl w:val="0"/>
          <w:numId w:val="39"/>
        </w:numPr>
        <w:jc w:val="both"/>
      </w:pPr>
      <w:r w:rsidRPr="00E57970">
        <w:t>Distributor/ Part</w:t>
      </w:r>
      <w:r>
        <w:t>ner/ Reseller must fill in an R</w:t>
      </w:r>
      <w:r w:rsidRPr="00E57970">
        <w:t>A Request Form with all the below information and send to Order Management team for verification:</w:t>
      </w:r>
    </w:p>
    <w:p w14:paraId="311534BD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>
        <w:t xml:space="preserve">Distributor </w:t>
      </w:r>
      <w:r w:rsidRPr="00E57970">
        <w:t xml:space="preserve">Original Purchase Order number of the </w:t>
      </w:r>
      <w:r>
        <w:t>warranty claimed</w:t>
      </w:r>
      <w:r w:rsidRPr="00E57970">
        <w:t xml:space="preserve"> </w:t>
      </w:r>
      <w:proofErr w:type="gramStart"/>
      <w:r w:rsidRPr="00E57970">
        <w:t>item</w:t>
      </w:r>
      <w:proofErr w:type="gramEnd"/>
    </w:p>
    <w:p w14:paraId="15950317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Honey</w:t>
      </w:r>
      <w:r>
        <w:t>well Sales Order, Invoice No</w:t>
      </w:r>
      <w:r w:rsidRPr="00E57970">
        <w:t xml:space="preserve"> and Date</w:t>
      </w:r>
    </w:p>
    <w:p w14:paraId="10A44753" w14:textId="77777777" w:rsidR="006D0A33" w:rsidRPr="00E57970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Part number and Serial number</w:t>
      </w:r>
    </w:p>
    <w:p w14:paraId="0950F6F3" w14:textId="77777777" w:rsidR="006D0A33" w:rsidRDefault="006D0A33" w:rsidP="006D0A33">
      <w:pPr>
        <w:pStyle w:val="ListParagraph"/>
        <w:numPr>
          <w:ilvl w:val="0"/>
          <w:numId w:val="37"/>
        </w:numPr>
        <w:jc w:val="both"/>
      </w:pPr>
      <w:r>
        <w:t xml:space="preserve">Customer contact name, </w:t>
      </w:r>
      <w:r w:rsidRPr="00E57970">
        <w:t>phone number and email address</w:t>
      </w:r>
    </w:p>
    <w:p w14:paraId="021E79CF" w14:textId="77777777" w:rsidR="006D0A33" w:rsidRDefault="006D0A33" w:rsidP="006D0A33">
      <w:pPr>
        <w:pStyle w:val="ListParagraph"/>
        <w:numPr>
          <w:ilvl w:val="0"/>
          <w:numId w:val="37"/>
        </w:numPr>
        <w:jc w:val="both"/>
      </w:pPr>
      <w:r w:rsidRPr="00E57970">
        <w:t>Details of the nature of the problem</w:t>
      </w:r>
    </w:p>
    <w:p w14:paraId="6633B025" w14:textId="77777777" w:rsidR="006D0A33" w:rsidRDefault="006D0A33" w:rsidP="006D0A33">
      <w:pPr>
        <w:pStyle w:val="ListParagraph"/>
        <w:numPr>
          <w:ilvl w:val="0"/>
          <w:numId w:val="39"/>
        </w:numPr>
        <w:jc w:val="both"/>
      </w:pPr>
      <w:r>
        <w:t>Once the RMA is validated a replacement unit will be issued.</w:t>
      </w:r>
    </w:p>
    <w:p w14:paraId="67F97341" w14:textId="77777777" w:rsidR="006D0A33" w:rsidRDefault="006D0A33" w:rsidP="006D0A33">
      <w:pPr>
        <w:pStyle w:val="ListParagraph"/>
        <w:numPr>
          <w:ilvl w:val="0"/>
          <w:numId w:val="39"/>
        </w:numPr>
        <w:jc w:val="both"/>
      </w:pPr>
      <w:r>
        <w:t xml:space="preserve">Distributor/ Reseller/ Partner will be instructed to return the faulty unit to local service depot. The specific facility </w:t>
      </w:r>
      <w:proofErr w:type="gramStart"/>
      <w:r>
        <w:t>address</w:t>
      </w:r>
      <w:proofErr w:type="gramEnd"/>
      <w:r>
        <w:t xml:space="preserve"> and courier express account will be advised in email. </w:t>
      </w:r>
    </w:p>
    <w:p w14:paraId="67C76019" w14:textId="77777777" w:rsidR="006D0A33" w:rsidRDefault="006D0A33" w:rsidP="00763747">
      <w:pPr>
        <w:pStyle w:val="paragraph"/>
      </w:pPr>
    </w:p>
    <w:p w14:paraId="66BE96F7" w14:textId="77777777" w:rsidR="006D0A33" w:rsidRPr="00461556" w:rsidRDefault="006D0A33" w:rsidP="00763747">
      <w:pPr>
        <w:pStyle w:val="paragraph"/>
        <w:rPr>
          <w:b/>
        </w:rPr>
      </w:pPr>
      <w:r w:rsidRPr="00461556">
        <w:rPr>
          <w:b/>
        </w:rPr>
        <w:t>NOTE: Honeywell will reserve to charge for equipment that is returned under the DOA or Warranty replacement process that is subsequently determined to be ‘No Fault Found’ (NFF).</w:t>
      </w:r>
    </w:p>
    <w:p w14:paraId="7AECBB01" w14:textId="3BFB3A09" w:rsidR="00141D10" w:rsidRPr="000A01D6" w:rsidRDefault="00141D10" w:rsidP="00692D79">
      <w:pPr>
        <w:pStyle w:val="paragraph"/>
        <w:jc w:val="center"/>
        <w:textAlignment w:val="baseline"/>
        <w:rPr>
          <w:i/>
          <w:iCs/>
        </w:rPr>
      </w:pPr>
    </w:p>
    <w:sectPr w:rsidR="00141D10" w:rsidRPr="000A01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8706" w14:textId="77777777" w:rsidR="00CC32B9" w:rsidRDefault="00CC32B9" w:rsidP="00022512">
      <w:pPr>
        <w:spacing w:line="240" w:lineRule="auto"/>
      </w:pPr>
      <w:r>
        <w:separator/>
      </w:r>
    </w:p>
  </w:endnote>
  <w:endnote w:type="continuationSeparator" w:id="0">
    <w:p w14:paraId="3070F44C" w14:textId="77777777" w:rsidR="00CC32B9" w:rsidRDefault="00CC32B9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9A21" w14:textId="77777777" w:rsidR="00E86A38" w:rsidRDefault="00E86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DBD8" w14:textId="77777777" w:rsidR="0055480F" w:rsidRDefault="0055480F" w:rsidP="0055480F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74726A93" wp14:editId="646F7D9D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7194CC66" w14:textId="77777777" w:rsidR="0055480F" w:rsidRPr="00524D04" w:rsidRDefault="00000000" w:rsidP="0055480F">
    <w:pPr>
      <w:spacing w:line="240" w:lineRule="auto"/>
      <w:jc w:val="right"/>
      <w:rPr>
        <w:sz w:val="16"/>
        <w:szCs w:val="16"/>
      </w:rPr>
    </w:pPr>
    <w:hyperlink r:id="rId2" w:history="1">
      <w:r w:rsidR="0055480F" w:rsidRPr="00143D43">
        <w:rPr>
          <w:rStyle w:val="Hyperlink"/>
          <w:sz w:val="16"/>
          <w:szCs w:val="16"/>
        </w:rPr>
        <w:t>returns.authorities@dickerdata.co,nz</w:t>
      </w:r>
    </w:hyperlink>
    <w:r w:rsidR="0055480F">
      <w:rPr>
        <w:rStyle w:val="ui-provider"/>
        <w:sz w:val="16"/>
        <w:szCs w:val="16"/>
      </w:rPr>
      <w:t xml:space="preserve"> </w:t>
    </w:r>
    <w:r w:rsidR="0055480F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2E5C0" wp14:editId="4FA4B7F0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291F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1EE5" w14:textId="77777777" w:rsidR="00E86A38" w:rsidRDefault="00E86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2874" w14:textId="77777777" w:rsidR="00CC32B9" w:rsidRDefault="00CC32B9" w:rsidP="00022512">
      <w:pPr>
        <w:spacing w:line="240" w:lineRule="auto"/>
      </w:pPr>
      <w:r>
        <w:separator/>
      </w:r>
    </w:p>
  </w:footnote>
  <w:footnote w:type="continuationSeparator" w:id="0">
    <w:p w14:paraId="02542EFC" w14:textId="77777777" w:rsidR="00CC32B9" w:rsidRDefault="00CC32B9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CA13" w14:textId="77777777" w:rsidR="00E86A38" w:rsidRDefault="00E86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4D16" w14:textId="368C4647" w:rsidR="00423A12" w:rsidRPr="006368BE" w:rsidRDefault="006D0A33" w:rsidP="00577ED4">
    <w:pPr>
      <w:pStyle w:val="Header"/>
      <w:tabs>
        <w:tab w:val="clear" w:pos="4513"/>
        <w:tab w:val="clear" w:pos="9026"/>
        <w:tab w:val="left" w:pos="31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EBFC3B2" wp14:editId="45A2B7A9">
          <wp:simplePos x="0" y="0"/>
          <wp:positionH relativeFrom="margin">
            <wp:posOffset>2278380</wp:posOffset>
          </wp:positionH>
          <wp:positionV relativeFrom="topMargin">
            <wp:posOffset>342265</wp:posOffset>
          </wp:positionV>
          <wp:extent cx="1179195" cy="226060"/>
          <wp:effectExtent l="0" t="0" r="1905" b="2540"/>
          <wp:wrapSquare wrapText="bothSides"/>
          <wp:docPr id="375151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5119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E38D" w14:textId="77777777" w:rsidR="00E86A38" w:rsidRDefault="00E86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DB"/>
    <w:multiLevelType w:val="multilevel"/>
    <w:tmpl w:val="1CFC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0831"/>
    <w:multiLevelType w:val="multilevel"/>
    <w:tmpl w:val="D0B8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34D"/>
    <w:multiLevelType w:val="hybridMultilevel"/>
    <w:tmpl w:val="AB2AE59A"/>
    <w:lvl w:ilvl="0" w:tplc="6972CC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DD1029"/>
    <w:multiLevelType w:val="multilevel"/>
    <w:tmpl w:val="3688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DE2380"/>
    <w:multiLevelType w:val="multilevel"/>
    <w:tmpl w:val="2B746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84467"/>
    <w:multiLevelType w:val="multilevel"/>
    <w:tmpl w:val="EE9A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054CA"/>
    <w:multiLevelType w:val="hybridMultilevel"/>
    <w:tmpl w:val="B4B052DE"/>
    <w:lvl w:ilvl="0" w:tplc="8C2E57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554D6"/>
    <w:multiLevelType w:val="hybridMultilevel"/>
    <w:tmpl w:val="B4C47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7743F"/>
    <w:multiLevelType w:val="multilevel"/>
    <w:tmpl w:val="B002D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11E96"/>
    <w:multiLevelType w:val="multilevel"/>
    <w:tmpl w:val="2C9C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37A5"/>
    <w:multiLevelType w:val="hybridMultilevel"/>
    <w:tmpl w:val="51883E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A0570"/>
    <w:multiLevelType w:val="multilevel"/>
    <w:tmpl w:val="9088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B2051"/>
    <w:multiLevelType w:val="multilevel"/>
    <w:tmpl w:val="F3A8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AA584D"/>
    <w:multiLevelType w:val="hybridMultilevel"/>
    <w:tmpl w:val="B5F8A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8A0A4C"/>
    <w:multiLevelType w:val="multilevel"/>
    <w:tmpl w:val="7D34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43BBF"/>
    <w:multiLevelType w:val="multilevel"/>
    <w:tmpl w:val="8D76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3741"/>
    <w:multiLevelType w:val="multilevel"/>
    <w:tmpl w:val="EF0E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5A62F5"/>
    <w:multiLevelType w:val="multilevel"/>
    <w:tmpl w:val="3E0E0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21643A"/>
    <w:multiLevelType w:val="hybridMultilevel"/>
    <w:tmpl w:val="4D8A0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D70460"/>
    <w:multiLevelType w:val="hybridMultilevel"/>
    <w:tmpl w:val="EA60190A"/>
    <w:lvl w:ilvl="0" w:tplc="5E903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884067"/>
    <w:multiLevelType w:val="hybridMultilevel"/>
    <w:tmpl w:val="EFC87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2E6CA6"/>
    <w:multiLevelType w:val="multilevel"/>
    <w:tmpl w:val="C6CAA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67E70"/>
    <w:multiLevelType w:val="multilevel"/>
    <w:tmpl w:val="217C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483702">
    <w:abstractNumId w:val="39"/>
  </w:num>
  <w:num w:numId="2" w16cid:durableId="567612746">
    <w:abstractNumId w:val="28"/>
  </w:num>
  <w:num w:numId="3" w16cid:durableId="1664506734">
    <w:abstractNumId w:val="19"/>
  </w:num>
  <w:num w:numId="4" w16cid:durableId="1890989077">
    <w:abstractNumId w:val="7"/>
  </w:num>
  <w:num w:numId="5" w16cid:durableId="1441103610">
    <w:abstractNumId w:val="15"/>
  </w:num>
  <w:num w:numId="6" w16cid:durableId="169223212">
    <w:abstractNumId w:val="4"/>
  </w:num>
  <w:num w:numId="7" w16cid:durableId="1574660552">
    <w:abstractNumId w:val="6"/>
  </w:num>
  <w:num w:numId="8" w16cid:durableId="434131571">
    <w:abstractNumId w:val="26"/>
  </w:num>
  <w:num w:numId="9" w16cid:durableId="1966622511">
    <w:abstractNumId w:val="9"/>
  </w:num>
  <w:num w:numId="10" w16cid:durableId="1082534127">
    <w:abstractNumId w:val="16"/>
  </w:num>
  <w:num w:numId="11" w16cid:durableId="1933199479">
    <w:abstractNumId w:val="8"/>
  </w:num>
  <w:num w:numId="12" w16cid:durableId="1486513977">
    <w:abstractNumId w:val="13"/>
  </w:num>
  <w:num w:numId="13" w16cid:durableId="2023780516">
    <w:abstractNumId w:val="37"/>
  </w:num>
  <w:num w:numId="14" w16cid:durableId="1075080667">
    <w:abstractNumId w:val="31"/>
  </w:num>
  <w:num w:numId="15" w16cid:durableId="513226401">
    <w:abstractNumId w:val="25"/>
  </w:num>
  <w:num w:numId="16" w16cid:durableId="609121464">
    <w:abstractNumId w:val="17"/>
  </w:num>
  <w:num w:numId="17" w16cid:durableId="1330526804">
    <w:abstractNumId w:val="18"/>
  </w:num>
  <w:num w:numId="18" w16cid:durableId="1378092208">
    <w:abstractNumId w:val="22"/>
  </w:num>
  <w:num w:numId="19" w16cid:durableId="751708157">
    <w:abstractNumId w:val="0"/>
  </w:num>
  <w:num w:numId="20" w16cid:durableId="1963077193">
    <w:abstractNumId w:val="29"/>
  </w:num>
  <w:num w:numId="21" w16cid:durableId="170797749">
    <w:abstractNumId w:val="32"/>
  </w:num>
  <w:num w:numId="22" w16cid:durableId="1752699383">
    <w:abstractNumId w:val="27"/>
  </w:num>
  <w:num w:numId="23" w16cid:durableId="1630234387">
    <w:abstractNumId w:val="10"/>
  </w:num>
  <w:num w:numId="24" w16cid:durableId="64376276">
    <w:abstractNumId w:val="33"/>
  </w:num>
  <w:num w:numId="25" w16cid:durableId="192116718">
    <w:abstractNumId w:val="23"/>
  </w:num>
  <w:num w:numId="26" w16cid:durableId="614168999">
    <w:abstractNumId w:val="21"/>
  </w:num>
  <w:num w:numId="27" w16cid:durableId="1142624835">
    <w:abstractNumId w:val="5"/>
  </w:num>
  <w:num w:numId="28" w16cid:durableId="1056508236">
    <w:abstractNumId w:val="3"/>
  </w:num>
  <w:num w:numId="29" w16cid:durableId="1567688825">
    <w:abstractNumId w:val="38"/>
  </w:num>
  <w:num w:numId="30" w16cid:durableId="953973776">
    <w:abstractNumId w:val="40"/>
  </w:num>
  <w:num w:numId="31" w16cid:durableId="1477599832">
    <w:abstractNumId w:val="24"/>
  </w:num>
  <w:num w:numId="32" w16cid:durableId="259333219">
    <w:abstractNumId w:val="20"/>
  </w:num>
  <w:num w:numId="33" w16cid:durableId="655644789">
    <w:abstractNumId w:val="30"/>
  </w:num>
  <w:num w:numId="34" w16cid:durableId="1403596989">
    <w:abstractNumId w:val="1"/>
  </w:num>
  <w:num w:numId="35" w16cid:durableId="1454448376">
    <w:abstractNumId w:val="34"/>
  </w:num>
  <w:num w:numId="36" w16cid:durableId="1518495450">
    <w:abstractNumId w:val="2"/>
  </w:num>
  <w:num w:numId="37" w16cid:durableId="259602427">
    <w:abstractNumId w:val="14"/>
  </w:num>
  <w:num w:numId="38" w16cid:durableId="1157577888">
    <w:abstractNumId w:val="12"/>
  </w:num>
  <w:num w:numId="39" w16cid:durableId="1978101745">
    <w:abstractNumId w:val="36"/>
  </w:num>
  <w:num w:numId="40" w16cid:durableId="1033385936">
    <w:abstractNumId w:val="35"/>
  </w:num>
  <w:num w:numId="41" w16cid:durableId="1335257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0F0B"/>
    <w:rsid w:val="00022512"/>
    <w:rsid w:val="00041612"/>
    <w:rsid w:val="000464C8"/>
    <w:rsid w:val="00074A4D"/>
    <w:rsid w:val="000901A6"/>
    <w:rsid w:val="000A01D6"/>
    <w:rsid w:val="000A7094"/>
    <w:rsid w:val="000B307D"/>
    <w:rsid w:val="000D2252"/>
    <w:rsid w:val="00121A58"/>
    <w:rsid w:val="00141D10"/>
    <w:rsid w:val="001A64A3"/>
    <w:rsid w:val="001E59D5"/>
    <w:rsid w:val="00211AC0"/>
    <w:rsid w:val="002347E4"/>
    <w:rsid w:val="00270CD6"/>
    <w:rsid w:val="00290DC7"/>
    <w:rsid w:val="002B37CB"/>
    <w:rsid w:val="002E0FC2"/>
    <w:rsid w:val="002F7979"/>
    <w:rsid w:val="00311B9B"/>
    <w:rsid w:val="00385CF1"/>
    <w:rsid w:val="003B59D9"/>
    <w:rsid w:val="003E5170"/>
    <w:rsid w:val="00423A12"/>
    <w:rsid w:val="004312B6"/>
    <w:rsid w:val="00445A98"/>
    <w:rsid w:val="00474579"/>
    <w:rsid w:val="004B5230"/>
    <w:rsid w:val="004F5DBE"/>
    <w:rsid w:val="0055480F"/>
    <w:rsid w:val="00575A40"/>
    <w:rsid w:val="00577ED4"/>
    <w:rsid w:val="005856A4"/>
    <w:rsid w:val="005B51A8"/>
    <w:rsid w:val="006008F2"/>
    <w:rsid w:val="00634301"/>
    <w:rsid w:val="006368BE"/>
    <w:rsid w:val="00692D79"/>
    <w:rsid w:val="0069406D"/>
    <w:rsid w:val="006B6333"/>
    <w:rsid w:val="006C64AE"/>
    <w:rsid w:val="006D0A33"/>
    <w:rsid w:val="006D2AE2"/>
    <w:rsid w:val="0073422B"/>
    <w:rsid w:val="007536AD"/>
    <w:rsid w:val="00763747"/>
    <w:rsid w:val="00783E6C"/>
    <w:rsid w:val="007D0B30"/>
    <w:rsid w:val="00823CAD"/>
    <w:rsid w:val="008521E1"/>
    <w:rsid w:val="00874969"/>
    <w:rsid w:val="008909C7"/>
    <w:rsid w:val="008979A1"/>
    <w:rsid w:val="008A716D"/>
    <w:rsid w:val="008F5512"/>
    <w:rsid w:val="00914BAB"/>
    <w:rsid w:val="00997F84"/>
    <w:rsid w:val="009E4BF6"/>
    <w:rsid w:val="00A02972"/>
    <w:rsid w:val="00AD60F6"/>
    <w:rsid w:val="00B06D68"/>
    <w:rsid w:val="00B17C21"/>
    <w:rsid w:val="00B22F8B"/>
    <w:rsid w:val="00B4008F"/>
    <w:rsid w:val="00B52F84"/>
    <w:rsid w:val="00B737AD"/>
    <w:rsid w:val="00BB4B6D"/>
    <w:rsid w:val="00BC33E5"/>
    <w:rsid w:val="00BF3120"/>
    <w:rsid w:val="00C20E81"/>
    <w:rsid w:val="00CC32B9"/>
    <w:rsid w:val="00CE132E"/>
    <w:rsid w:val="00CE5179"/>
    <w:rsid w:val="00D051F0"/>
    <w:rsid w:val="00D73FC1"/>
    <w:rsid w:val="00DF52ED"/>
    <w:rsid w:val="00E66988"/>
    <w:rsid w:val="00E671B1"/>
    <w:rsid w:val="00E86A38"/>
    <w:rsid w:val="00EB236F"/>
    <w:rsid w:val="00EC28A1"/>
    <w:rsid w:val="00EE5ACE"/>
    <w:rsid w:val="00F46736"/>
    <w:rsid w:val="00F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0F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0F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80F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80F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55480F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554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8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73422B"/>
    <w:rPr>
      <w:b/>
      <w:bCs/>
    </w:rPr>
  </w:style>
  <w:style w:type="paragraph" w:customStyle="1" w:styleId="xmsonormal">
    <w:name w:val="xmsonormal"/>
    <w:basedOn w:val="Normal"/>
    <w:rsid w:val="007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5480F"/>
    <w:pPr>
      <w:numPr>
        <w:numId w:val="41"/>
      </w:numPr>
      <w:tabs>
        <w:tab w:val="center" w:pos="4513"/>
      </w:tabs>
      <w:contextualSpacing/>
    </w:pPr>
  </w:style>
  <w:style w:type="paragraph" w:customStyle="1" w:styleId="PageNumber1">
    <w:name w:val="Page Number1"/>
    <w:basedOn w:val="Normal"/>
    <w:autoRedefine/>
    <w:qFormat/>
    <w:rsid w:val="0055480F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55480F"/>
  </w:style>
  <w:style w:type="character" w:customStyle="1" w:styleId="Heading1Char">
    <w:name w:val="Heading 1 Char"/>
    <w:basedOn w:val="DefaultParagraphFont"/>
    <w:link w:val="Heading1"/>
    <w:uiPriority w:val="9"/>
    <w:rsid w:val="0055480F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5480F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5480F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55480F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5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4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5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6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sppanzorder@honeywel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ppanzorder@honeywel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oneywellaidc.com/en-au/about-us/global-locatio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Props1.xml><?xml version="1.0" encoding="utf-8"?>
<ds:datastoreItem xmlns:ds="http://schemas.openxmlformats.org/officeDocument/2006/customXml" ds:itemID="{370D6437-9331-486F-9AD4-6CF409BA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7B2A3-FFF2-4551-814B-F7EB1369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4FC42-4C32-439C-B9C2-C48295155825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20</cp:revision>
  <dcterms:created xsi:type="dcterms:W3CDTF">2023-08-09T21:09:00Z</dcterms:created>
  <dcterms:modified xsi:type="dcterms:W3CDTF">2023-08-15T04:32:00Z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  <property fmtid="{D5CDD505-2E9C-101B-9397-08002B2CF9AE}" pid="4" name="GrammarlyDocumentId">
    <vt:lpwstr>0a81df6c6ace044b4bc7aee4f1639cd9feedd432681aef32a2798b67d6b250d4</vt:lpwstr>
  </property>
</Properties>
</file>